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D0" w:rsidRDefault="001179D0" w:rsidP="001179D0">
      <w:pPr>
        <w:pStyle w:val="Header"/>
        <w:tabs>
          <w:tab w:val="clear" w:pos="9360"/>
        </w:tabs>
      </w:pPr>
      <w:r>
        <w:rPr>
          <w:noProof/>
        </w:rPr>
        <w:drawing>
          <wp:anchor distT="0" distB="0" distL="114300" distR="114300" simplePos="0" relativeHeight="251659264" behindDoc="0" locked="0" layoutInCell="1" allowOverlap="1" wp14:anchorId="4C37461B" wp14:editId="7F895D3C">
            <wp:simplePos x="0" y="0"/>
            <wp:positionH relativeFrom="column">
              <wp:posOffset>-253035</wp:posOffset>
            </wp:positionH>
            <wp:positionV relativeFrom="paragraph">
              <wp:posOffset>-672465</wp:posOffset>
            </wp:positionV>
            <wp:extent cx="2770505" cy="1170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 Logo -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0505" cy="11703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A775298" wp14:editId="6EA85E51">
                <wp:simplePos x="0" y="0"/>
                <wp:positionH relativeFrom="column">
                  <wp:posOffset>3627755</wp:posOffset>
                </wp:positionH>
                <wp:positionV relativeFrom="paragraph">
                  <wp:posOffset>-533958</wp:posOffset>
                </wp:positionV>
                <wp:extent cx="2816225" cy="82613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816225"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D0" w:rsidRDefault="001179D0" w:rsidP="001179D0">
                            <w:pPr>
                              <w:jc w:val="center"/>
                              <w:rPr>
                                <w:b/>
                                <w:sz w:val="22"/>
                              </w:rPr>
                            </w:pPr>
                            <w:r w:rsidRPr="001179D0">
                              <w:rPr>
                                <w:b/>
                                <w:sz w:val="22"/>
                              </w:rPr>
                              <w:t>3 C</w:t>
                            </w:r>
                            <w:r>
                              <w:rPr>
                                <w:b/>
                                <w:sz w:val="22"/>
                              </w:rPr>
                              <w:t>edar Street Extension, Suite 2</w:t>
                            </w:r>
                          </w:p>
                          <w:p w:rsidR="001179D0" w:rsidRDefault="001179D0" w:rsidP="001179D0">
                            <w:pPr>
                              <w:jc w:val="center"/>
                              <w:rPr>
                                <w:b/>
                                <w:sz w:val="22"/>
                              </w:rPr>
                            </w:pPr>
                            <w:r w:rsidRPr="001179D0">
                              <w:rPr>
                                <w:b/>
                                <w:sz w:val="22"/>
                              </w:rPr>
                              <w:t>Cohoes, NY 12047</w:t>
                            </w:r>
                          </w:p>
                          <w:p w:rsidR="001179D0" w:rsidRPr="001179D0" w:rsidRDefault="001179D0" w:rsidP="001179D0">
                            <w:pPr>
                              <w:jc w:val="center"/>
                              <w:rPr>
                                <w:b/>
                                <w:sz w:val="22"/>
                              </w:rPr>
                            </w:pPr>
                            <w:r w:rsidRPr="001179D0">
                              <w:rPr>
                                <w:b/>
                                <w:sz w:val="22"/>
                              </w:rPr>
                              <w:t xml:space="preserve">518.436.0467  </w:t>
                            </w:r>
                            <w:r w:rsidRPr="001179D0">
                              <w:rPr>
                                <w:b/>
                                <w:sz w:val="22"/>
                              </w:rPr>
                              <w:sym w:font="Wingdings" w:char="F077"/>
                            </w:r>
                            <w:r w:rsidRPr="001179D0">
                              <w:rPr>
                                <w:b/>
                                <w:sz w:val="22"/>
                              </w:rPr>
                              <w:t xml:space="preserve">  </w:t>
                            </w:r>
                            <w:hyperlink r:id="rId9" w:history="1">
                              <w:r w:rsidRPr="001179D0">
                                <w:rPr>
                                  <w:rStyle w:val="Hyperlink"/>
                                  <w:b/>
                                  <w:color w:val="auto"/>
                                  <w:sz w:val="22"/>
                                  <w:u w:val="none"/>
                                </w:rPr>
                                <w:t>info@copanys.org</w:t>
                              </w:r>
                            </w:hyperlink>
                            <w:r>
                              <w:rPr>
                                <w:b/>
                                <w:sz w:val="22"/>
                              </w:rPr>
                              <w:t xml:space="preserve"> </w:t>
                            </w:r>
                            <w:r w:rsidRPr="001179D0">
                              <w:rPr>
                                <w:b/>
                                <w:sz w:val="22"/>
                              </w:rPr>
                              <w:t>www.copanys.org</w:t>
                            </w:r>
                          </w:p>
                          <w:p w:rsidR="001179D0" w:rsidRDefault="001179D0" w:rsidP="0011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65pt;margin-top:-42.05pt;width:221.75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" fillcolor="white [3201]" stroked="f" strokeweight=".5pt">
                <v:textbox>
                  <w:txbxContent>
                    <w:p w:rsidR="001179D0" w:rsidRDefault="001179D0" w:rsidP="001179D0">
                      <w:pPr>
                        <w:jc w:val="center"/>
                        <w:rPr>
                          <w:b/>
                          <w:sz w:val="22"/>
                        </w:rPr>
                      </w:pPr>
                      <w:r w:rsidRPr="001179D0">
                        <w:rPr>
                          <w:b/>
                          <w:sz w:val="22"/>
                        </w:rPr>
                        <w:t>3 C</w:t>
                      </w:r>
                      <w:r>
                        <w:rPr>
                          <w:b/>
                          <w:sz w:val="22"/>
                        </w:rPr>
                        <w:t>edar Street Extension, Suite 2</w:t>
                      </w:r>
                    </w:p>
                    <w:p w:rsidR="001179D0" w:rsidRDefault="001179D0" w:rsidP="001179D0">
                      <w:pPr>
                        <w:jc w:val="center"/>
                        <w:rPr>
                          <w:b/>
                          <w:sz w:val="22"/>
                        </w:rPr>
                      </w:pPr>
                      <w:r w:rsidRPr="001179D0">
                        <w:rPr>
                          <w:b/>
                          <w:sz w:val="22"/>
                        </w:rPr>
                        <w:t>Cohoes, NY 12047</w:t>
                      </w:r>
                    </w:p>
                    <w:p w:rsidR="001179D0" w:rsidRPr="001179D0" w:rsidRDefault="001179D0" w:rsidP="001179D0">
                      <w:pPr>
                        <w:jc w:val="center"/>
                        <w:rPr>
                          <w:b/>
                          <w:sz w:val="22"/>
                        </w:rPr>
                      </w:pPr>
                      <w:r w:rsidRPr="001179D0">
                        <w:rPr>
                          <w:b/>
                          <w:sz w:val="22"/>
                        </w:rPr>
                        <w:t xml:space="preserve">518.436.0467  </w:t>
                      </w:r>
                      <w:r w:rsidRPr="001179D0">
                        <w:rPr>
                          <w:b/>
                          <w:sz w:val="22"/>
                        </w:rPr>
                        <w:sym w:font="Wingdings" w:char="F077"/>
                      </w:r>
                      <w:r w:rsidRPr="001179D0">
                        <w:rPr>
                          <w:b/>
                          <w:sz w:val="22"/>
                        </w:rPr>
                        <w:t xml:space="preserve">  </w:t>
                      </w:r>
                      <w:hyperlink r:id="rId10" w:history="1">
                        <w:r w:rsidRPr="001179D0">
                          <w:rPr>
                            <w:rStyle w:val="Hyperlink"/>
                            <w:b/>
                            <w:color w:val="auto"/>
                            <w:sz w:val="22"/>
                            <w:u w:val="none"/>
                          </w:rPr>
                          <w:t>info@copanys.org</w:t>
                        </w:r>
                      </w:hyperlink>
                      <w:r>
                        <w:rPr>
                          <w:b/>
                          <w:sz w:val="22"/>
                        </w:rPr>
                        <w:t xml:space="preserve"> </w:t>
                      </w:r>
                      <w:r w:rsidRPr="001179D0">
                        <w:rPr>
                          <w:b/>
                          <w:sz w:val="22"/>
                        </w:rPr>
                        <w:t>www.copanys.org</w:t>
                      </w:r>
                    </w:p>
                    <w:p w:rsidR="001179D0" w:rsidRDefault="001179D0" w:rsidP="001179D0"/>
                  </w:txbxContent>
                </v:textbox>
              </v:shape>
            </w:pict>
          </mc:Fallback>
        </mc:AlternateContent>
      </w:r>
    </w:p>
    <w:p w:rsidR="001179D0" w:rsidRDefault="001179D0" w:rsidP="001179D0">
      <w:pPr>
        <w:pStyle w:val="Header"/>
      </w:pPr>
      <w:r>
        <w:rPr>
          <w:noProof/>
        </w:rPr>
        <mc:AlternateContent>
          <mc:Choice Requires="wps">
            <w:drawing>
              <wp:anchor distT="0" distB="0" distL="114300" distR="114300" simplePos="0" relativeHeight="251661312" behindDoc="0" locked="0" layoutInCell="1" allowOverlap="1" wp14:anchorId="27CAB69D" wp14:editId="26CC76C9">
                <wp:simplePos x="0" y="0"/>
                <wp:positionH relativeFrom="column">
                  <wp:posOffset>-397205</wp:posOffset>
                </wp:positionH>
                <wp:positionV relativeFrom="paragraph">
                  <wp:posOffset>61595</wp:posOffset>
                </wp:positionV>
                <wp:extent cx="3072130" cy="2482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2130" cy="248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9D0" w:rsidRPr="001179D0" w:rsidRDefault="001179D0" w:rsidP="001179D0">
                            <w:pPr>
                              <w:rPr>
                                <w:sz w:val="16"/>
                                <w:szCs w:val="15"/>
                              </w:rPr>
                            </w:pPr>
                            <w:r w:rsidRPr="001179D0">
                              <w:rPr>
                                <w:rFonts w:ascii="Times New Roman" w:hAnsi="Times New Roman" w:cs="Times New Roman"/>
                                <w:b/>
                                <w:i/>
                                <w:sz w:val="16"/>
                                <w:szCs w:val="15"/>
                              </w:rPr>
                              <w:t>Representing More Than 250 Provider Agencies in New York State</w:t>
                            </w:r>
                          </w:p>
                          <w:p w:rsidR="001179D0" w:rsidRDefault="001179D0" w:rsidP="001179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3pt;margin-top:4.85pt;width:241.9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" fillcolor="white [3201]" stroked="f" strokeweight=".5pt">
                <v:textbox>
                  <w:txbxContent>
                    <w:p w:rsidR="001179D0" w:rsidRPr="001179D0" w:rsidRDefault="001179D0" w:rsidP="001179D0">
                      <w:pPr>
                        <w:rPr>
                          <w:sz w:val="16"/>
                          <w:szCs w:val="15"/>
                        </w:rPr>
                      </w:pPr>
                      <w:r w:rsidRPr="001179D0">
                        <w:rPr>
                          <w:rFonts w:ascii="Times New Roman" w:hAnsi="Times New Roman" w:cs="Times New Roman"/>
                          <w:b/>
                          <w:i/>
                          <w:sz w:val="16"/>
                          <w:szCs w:val="15"/>
                        </w:rPr>
                        <w:t>Representing More Than 250 Provider Agencies in New York State</w:t>
                      </w:r>
                    </w:p>
                    <w:p w:rsidR="001179D0" w:rsidRDefault="001179D0" w:rsidP="001179D0"/>
                  </w:txbxContent>
                </v:textbox>
              </v:shape>
            </w:pict>
          </mc:Fallback>
        </mc:AlternateContent>
      </w:r>
    </w:p>
    <w:p w:rsidR="001179D0" w:rsidRDefault="001179D0" w:rsidP="001179D0">
      <w:pPr>
        <w:pStyle w:val="Header"/>
      </w:pPr>
    </w:p>
    <w:p w:rsidR="001179D0" w:rsidRDefault="001179D0" w:rsidP="001179D0">
      <w:pPr>
        <w:pStyle w:val="Header"/>
      </w:pPr>
    </w:p>
    <w:p w:rsidR="001179D0" w:rsidRDefault="001179D0" w:rsidP="001179D0">
      <w:pPr>
        <w:pStyle w:val="Header"/>
      </w:pPr>
    </w:p>
    <w:p w:rsidR="00895846" w:rsidRPr="00454B1C" w:rsidRDefault="00895846" w:rsidP="00454B1C">
      <w:pPr>
        <w:jc w:val="center"/>
        <w:rPr>
          <w:b/>
          <w:sz w:val="36"/>
          <w:szCs w:val="24"/>
        </w:rPr>
      </w:pPr>
      <w:r w:rsidRPr="00454B1C">
        <w:rPr>
          <w:b/>
          <w:sz w:val="36"/>
          <w:szCs w:val="24"/>
        </w:rPr>
        <w:t xml:space="preserve">Provider Association Meeting Minutes </w:t>
      </w:r>
      <w:r w:rsidR="000A7169">
        <w:rPr>
          <w:b/>
          <w:sz w:val="36"/>
          <w:szCs w:val="24"/>
        </w:rPr>
        <w:t>3/20/17</w:t>
      </w:r>
    </w:p>
    <w:p w:rsidR="00895846" w:rsidRDefault="00895846" w:rsidP="00895846">
      <w:pPr>
        <w:rPr>
          <w:szCs w:val="24"/>
        </w:rPr>
      </w:pPr>
    </w:p>
    <w:p w:rsidR="00895846" w:rsidRPr="000A7169" w:rsidRDefault="00CA3235" w:rsidP="00895846">
      <w:pPr>
        <w:numPr>
          <w:ilvl w:val="0"/>
          <w:numId w:val="5"/>
        </w:numPr>
        <w:rPr>
          <w:rFonts w:eastAsia="Times New Roman"/>
          <w:szCs w:val="24"/>
        </w:rPr>
      </w:pPr>
      <w:r>
        <w:rPr>
          <w:rFonts w:eastAsia="Times New Roman"/>
          <w:b/>
          <w:szCs w:val="24"/>
          <w:u w:val="single"/>
        </w:rPr>
        <w:t xml:space="preserve">CMS </w:t>
      </w:r>
      <w:r w:rsidRPr="00CA3235">
        <w:rPr>
          <w:rFonts w:eastAsia="Times New Roman"/>
          <w:b/>
          <w:szCs w:val="24"/>
          <w:u w:val="single"/>
        </w:rPr>
        <w:t>Update</w:t>
      </w:r>
      <w:r>
        <w:rPr>
          <w:rFonts w:eastAsia="Times New Roman"/>
          <w:szCs w:val="24"/>
        </w:rPr>
        <w:t xml:space="preserve">.  </w:t>
      </w:r>
      <w:r w:rsidR="00B825B9">
        <w:rPr>
          <w:rFonts w:eastAsia="Times New Roman"/>
          <w:szCs w:val="24"/>
        </w:rPr>
        <w:t xml:space="preserve">Acting Commissioner Delany is still out on maternity leave so Executive Deputy Commissioner </w:t>
      </w:r>
      <w:r w:rsidR="000A7169" w:rsidRPr="00CA3235">
        <w:rPr>
          <w:rFonts w:eastAsia="Times New Roman"/>
          <w:szCs w:val="24"/>
        </w:rPr>
        <w:t>Helene</w:t>
      </w:r>
      <w:r w:rsidR="000A7169" w:rsidRPr="000A7169">
        <w:rPr>
          <w:rFonts w:eastAsia="Times New Roman"/>
          <w:szCs w:val="24"/>
        </w:rPr>
        <w:t xml:space="preserve"> </w:t>
      </w:r>
      <w:r w:rsidR="000A7169">
        <w:rPr>
          <w:rFonts w:eastAsia="Times New Roman"/>
          <w:szCs w:val="24"/>
        </w:rPr>
        <w:t>DeSanto gave an update on CMS and th</w:t>
      </w:r>
      <w:r w:rsidR="00B825B9">
        <w:rPr>
          <w:rFonts w:eastAsia="Times New Roman"/>
          <w:szCs w:val="24"/>
        </w:rPr>
        <w:t xml:space="preserve">e communication to the Governors.  </w:t>
      </w:r>
      <w:r w:rsidR="000A7169">
        <w:rPr>
          <w:rFonts w:eastAsia="Times New Roman"/>
          <w:szCs w:val="24"/>
        </w:rPr>
        <w:t xml:space="preserve"> Governor Cuomo received a letter from Secretary Tom Price and CMS Director </w:t>
      </w:r>
      <w:r w:rsidR="0058752C">
        <w:rPr>
          <w:rFonts w:eastAsia="Times New Roman"/>
          <w:szCs w:val="24"/>
        </w:rPr>
        <w:t>Seema</w:t>
      </w:r>
      <w:r w:rsidR="000A7169">
        <w:rPr>
          <w:rFonts w:eastAsia="Times New Roman"/>
          <w:szCs w:val="24"/>
        </w:rPr>
        <w:t xml:space="preserve"> Verna stating that they look forward to working </w:t>
      </w:r>
      <w:r w:rsidR="00567898">
        <w:rPr>
          <w:rFonts w:eastAsia="Times New Roman"/>
          <w:szCs w:val="24"/>
        </w:rPr>
        <w:t>with the Governors and that they may give the states more time to come into compliance with the HCBS rules.</w:t>
      </w:r>
      <w:r w:rsidR="00096DE0">
        <w:rPr>
          <w:rFonts w:eastAsia="Times New Roman"/>
          <w:szCs w:val="24"/>
        </w:rPr>
        <w:t xml:space="preserve">  Letter is attached.</w:t>
      </w:r>
    </w:p>
    <w:p w:rsidR="00454B1C" w:rsidRDefault="00454B1C" w:rsidP="00454B1C">
      <w:pPr>
        <w:ind w:left="720"/>
        <w:rPr>
          <w:rFonts w:eastAsia="Times New Roman"/>
          <w:szCs w:val="24"/>
        </w:rPr>
      </w:pPr>
    </w:p>
    <w:p w:rsidR="00895846" w:rsidRDefault="00567898" w:rsidP="00895846">
      <w:pPr>
        <w:numPr>
          <w:ilvl w:val="0"/>
          <w:numId w:val="5"/>
        </w:numPr>
        <w:rPr>
          <w:rFonts w:eastAsia="Times New Roman"/>
          <w:szCs w:val="24"/>
        </w:rPr>
      </w:pPr>
      <w:r>
        <w:rPr>
          <w:rFonts w:eastAsia="Times New Roman"/>
          <w:b/>
          <w:szCs w:val="24"/>
          <w:u w:val="single"/>
        </w:rPr>
        <w:t>MSC</w:t>
      </w:r>
      <w:r w:rsidRPr="00567898">
        <w:rPr>
          <w:rFonts w:eastAsia="Times New Roman"/>
          <w:b/>
          <w:szCs w:val="24"/>
          <w:u w:val="single"/>
        </w:rPr>
        <w:t xml:space="preserve"> Turnover</w:t>
      </w:r>
      <w:r>
        <w:rPr>
          <w:rFonts w:eastAsia="Times New Roman"/>
          <w:szCs w:val="24"/>
        </w:rPr>
        <w:t xml:space="preserve">.  </w:t>
      </w:r>
      <w:r w:rsidRPr="00567898">
        <w:rPr>
          <w:rFonts w:eastAsia="Times New Roman"/>
          <w:szCs w:val="24"/>
        </w:rPr>
        <w:t>We</w:t>
      </w:r>
      <w:r>
        <w:rPr>
          <w:rFonts w:eastAsia="Times New Roman"/>
          <w:szCs w:val="24"/>
        </w:rPr>
        <w:t xml:space="preserve"> know that, because of the uncertainty of MSC, there has been a larger than normal turnover in staff.  Helene </w:t>
      </w:r>
      <w:r w:rsidR="005D15F4">
        <w:rPr>
          <w:rFonts w:eastAsia="Times New Roman"/>
          <w:szCs w:val="24"/>
        </w:rPr>
        <w:t xml:space="preserve">DeSanto </w:t>
      </w:r>
      <w:r>
        <w:rPr>
          <w:rFonts w:eastAsia="Times New Roman"/>
          <w:szCs w:val="24"/>
        </w:rPr>
        <w:t>said there is no consensus on what a letter</w:t>
      </w:r>
      <w:r w:rsidR="005D15F4">
        <w:rPr>
          <w:rFonts w:eastAsia="Times New Roman"/>
          <w:szCs w:val="24"/>
        </w:rPr>
        <w:t xml:space="preserve"> from OPWDD</w:t>
      </w:r>
      <w:r>
        <w:rPr>
          <w:rFonts w:eastAsia="Times New Roman"/>
          <w:szCs w:val="24"/>
        </w:rPr>
        <w:t xml:space="preserve"> to the field</w:t>
      </w:r>
      <w:r w:rsidR="005D15F4">
        <w:rPr>
          <w:rFonts w:eastAsia="Times New Roman"/>
          <w:szCs w:val="24"/>
        </w:rPr>
        <w:t xml:space="preserve"> </w:t>
      </w:r>
      <w:r>
        <w:rPr>
          <w:rFonts w:eastAsia="Times New Roman"/>
          <w:szCs w:val="24"/>
        </w:rPr>
        <w:t>should say to the MSCs.  There will be a small work group, including OPWDD staff and a few members of the Provider Associations</w:t>
      </w:r>
      <w:r w:rsidR="005D15F4">
        <w:rPr>
          <w:rFonts w:eastAsia="Times New Roman"/>
          <w:szCs w:val="24"/>
        </w:rPr>
        <w:t>,</w:t>
      </w:r>
      <w:r>
        <w:rPr>
          <w:rFonts w:eastAsia="Times New Roman"/>
          <w:szCs w:val="24"/>
        </w:rPr>
        <w:t xml:space="preserve"> to work on a letter.</w:t>
      </w:r>
    </w:p>
    <w:p w:rsidR="00454B1C" w:rsidRDefault="00454B1C" w:rsidP="00454B1C">
      <w:pPr>
        <w:pStyle w:val="ListParagraph"/>
        <w:rPr>
          <w:rFonts w:eastAsia="Times New Roman"/>
          <w:szCs w:val="24"/>
        </w:rPr>
      </w:pPr>
    </w:p>
    <w:p w:rsidR="00895846" w:rsidRDefault="00567898" w:rsidP="00895846">
      <w:pPr>
        <w:numPr>
          <w:ilvl w:val="0"/>
          <w:numId w:val="5"/>
        </w:numPr>
        <w:rPr>
          <w:rFonts w:eastAsia="Times New Roman"/>
          <w:szCs w:val="24"/>
        </w:rPr>
      </w:pPr>
      <w:r>
        <w:rPr>
          <w:rFonts w:eastAsia="Times New Roman"/>
          <w:b/>
          <w:szCs w:val="24"/>
          <w:u w:val="single"/>
        </w:rPr>
        <w:t>Care Coordination Organizations</w:t>
      </w:r>
      <w:r w:rsidR="005D15F4">
        <w:rPr>
          <w:rFonts w:eastAsia="Times New Roman"/>
          <w:b/>
          <w:szCs w:val="24"/>
          <w:u w:val="single"/>
        </w:rPr>
        <w:t xml:space="preserve"> (CCOs)</w:t>
      </w:r>
      <w:r w:rsidR="00895846" w:rsidRPr="00454B1C">
        <w:rPr>
          <w:rFonts w:eastAsia="Times New Roman"/>
          <w:b/>
          <w:szCs w:val="24"/>
        </w:rPr>
        <w:t>.</w:t>
      </w:r>
      <w:r w:rsidR="00895846">
        <w:rPr>
          <w:rFonts w:eastAsia="Times New Roman"/>
          <w:szCs w:val="24"/>
        </w:rPr>
        <w:t xml:space="preserve">  </w:t>
      </w:r>
      <w:r>
        <w:rPr>
          <w:rFonts w:eastAsia="Times New Roman"/>
          <w:szCs w:val="24"/>
        </w:rPr>
        <w:t xml:space="preserve">The current anticipated transition date from MSC to CCOs is now January, 2018.  </w:t>
      </w:r>
      <w:r w:rsidR="005D15F4">
        <w:rPr>
          <w:rFonts w:eastAsia="Times New Roman"/>
          <w:szCs w:val="24"/>
        </w:rPr>
        <w:t>The c</w:t>
      </w:r>
      <w:r>
        <w:rPr>
          <w:rFonts w:eastAsia="Times New Roman"/>
          <w:szCs w:val="24"/>
        </w:rPr>
        <w:t>urrent 1115 Waiver will be amended to add individuals with I/DD into existing health home program</w:t>
      </w:r>
      <w:r w:rsidR="005D15F4">
        <w:rPr>
          <w:rFonts w:eastAsia="Times New Roman"/>
          <w:szCs w:val="24"/>
        </w:rPr>
        <w:t>s</w:t>
      </w:r>
      <w:r>
        <w:rPr>
          <w:rFonts w:eastAsia="Times New Roman"/>
          <w:szCs w:val="24"/>
        </w:rPr>
        <w:t xml:space="preserve"> but with a specialized I/DD emphasis.  </w:t>
      </w:r>
      <w:r w:rsidR="00760EC7">
        <w:rPr>
          <w:rFonts w:eastAsia="Times New Roman"/>
          <w:szCs w:val="24"/>
        </w:rPr>
        <w:t xml:space="preserve">The amendment to the 1115 Waiver will be submitted to CMS by 6/17.  </w:t>
      </w:r>
      <w:r>
        <w:rPr>
          <w:rFonts w:eastAsia="Times New Roman"/>
          <w:szCs w:val="24"/>
        </w:rPr>
        <w:t xml:space="preserve">The amendment of the 1115 Waiver will also include implementing managed care for OPWDD services, health homes and CCOs for individuals with </w:t>
      </w:r>
      <w:proofErr w:type="gramStart"/>
      <w:r>
        <w:rPr>
          <w:rFonts w:eastAsia="Times New Roman"/>
          <w:szCs w:val="24"/>
        </w:rPr>
        <w:t>I/DD</w:t>
      </w:r>
      <w:proofErr w:type="gramEnd"/>
      <w:r>
        <w:rPr>
          <w:rFonts w:eastAsia="Times New Roman"/>
          <w:szCs w:val="24"/>
        </w:rPr>
        <w:t>.  PCSS will be rolled up into the CCOs as well as MSC.  CCOs will be able to subcontract with provider agencies for a short transition time. A draft RFQ/A will go out soon for a 30</w:t>
      </w:r>
      <w:r w:rsidR="005D15F4">
        <w:rPr>
          <w:rFonts w:eastAsia="Times New Roman"/>
          <w:szCs w:val="24"/>
        </w:rPr>
        <w:t>-</w:t>
      </w:r>
      <w:r>
        <w:rPr>
          <w:rFonts w:eastAsia="Times New Roman"/>
          <w:szCs w:val="24"/>
        </w:rPr>
        <w:t xml:space="preserve">day comment.  DOH put out Children’s Health Home Guidance, and while that is good information, there will be more specific guidance for the I/DD Health Home.  It is anticipated that all the </w:t>
      </w:r>
      <w:r w:rsidR="005D15F4">
        <w:rPr>
          <w:rFonts w:eastAsia="Times New Roman"/>
          <w:szCs w:val="24"/>
        </w:rPr>
        <w:t>w</w:t>
      </w:r>
      <w:r>
        <w:rPr>
          <w:rFonts w:eastAsia="Times New Roman"/>
          <w:szCs w:val="24"/>
        </w:rPr>
        <w:t>aiver services will move to the 1115</w:t>
      </w:r>
      <w:r w:rsidR="005D15F4">
        <w:rPr>
          <w:rFonts w:eastAsia="Times New Roman"/>
          <w:szCs w:val="24"/>
        </w:rPr>
        <w:t xml:space="preserve"> </w:t>
      </w:r>
      <w:r>
        <w:rPr>
          <w:rFonts w:eastAsia="Times New Roman"/>
          <w:szCs w:val="24"/>
        </w:rPr>
        <w:t xml:space="preserve">Waiver, which is something we have all wanted.  It may buy more flexibility which is </w:t>
      </w:r>
      <w:r w:rsidR="00CA3235">
        <w:rPr>
          <w:rFonts w:eastAsia="Times New Roman"/>
          <w:szCs w:val="24"/>
        </w:rPr>
        <w:t>critical</w:t>
      </w:r>
      <w:r>
        <w:rPr>
          <w:rFonts w:eastAsia="Times New Roman"/>
          <w:szCs w:val="24"/>
        </w:rPr>
        <w:t xml:space="preserve"> under managed care.</w:t>
      </w:r>
    </w:p>
    <w:p w:rsidR="00454B1C" w:rsidRDefault="00454B1C" w:rsidP="00454B1C">
      <w:pPr>
        <w:pStyle w:val="ListParagraph"/>
        <w:rPr>
          <w:rFonts w:eastAsia="Times New Roman"/>
          <w:szCs w:val="24"/>
        </w:rPr>
      </w:pPr>
    </w:p>
    <w:p w:rsidR="005D15F4" w:rsidRDefault="00567898" w:rsidP="00895846">
      <w:pPr>
        <w:numPr>
          <w:ilvl w:val="0"/>
          <w:numId w:val="5"/>
        </w:numPr>
        <w:rPr>
          <w:rFonts w:eastAsia="Times New Roman"/>
          <w:szCs w:val="24"/>
        </w:rPr>
      </w:pPr>
      <w:r>
        <w:rPr>
          <w:rFonts w:eastAsia="Times New Roman"/>
          <w:b/>
          <w:szCs w:val="24"/>
          <w:u w:val="single"/>
        </w:rPr>
        <w:t>01 Waiver Amendment Update</w:t>
      </w:r>
      <w:r w:rsidR="00895846" w:rsidRPr="00454B1C">
        <w:rPr>
          <w:rFonts w:eastAsia="Times New Roman"/>
          <w:b/>
          <w:szCs w:val="24"/>
        </w:rPr>
        <w:t>.</w:t>
      </w:r>
      <w:r w:rsidR="00895846">
        <w:rPr>
          <w:rFonts w:eastAsia="Times New Roman"/>
          <w:szCs w:val="24"/>
        </w:rPr>
        <w:t xml:space="preserve">  </w:t>
      </w:r>
      <w:r w:rsidR="005D15F4">
        <w:rPr>
          <w:rFonts w:eastAsia="Times New Roman"/>
          <w:szCs w:val="24"/>
        </w:rPr>
        <w:t>OPWDD hopes for an April 1 implementation.  CMS is still finalizing high-needs individuals funding proposal and provisions regarding mergers. Template funding will continue until a full year’s costs are first included in a cost report or individual is approved for high needs funding.  Day respite limitation is proposed to expand from 8 hours to 10 hours per day subject to CMS approval.</w:t>
      </w:r>
    </w:p>
    <w:p w:rsidR="005D15F4" w:rsidRDefault="005D15F4" w:rsidP="005D15F4">
      <w:pPr>
        <w:pStyle w:val="ListParagraph"/>
        <w:rPr>
          <w:rFonts w:eastAsia="Times New Roman"/>
          <w:szCs w:val="24"/>
        </w:rPr>
      </w:pPr>
    </w:p>
    <w:p w:rsidR="00895846" w:rsidRDefault="005D15F4" w:rsidP="00895846">
      <w:pPr>
        <w:numPr>
          <w:ilvl w:val="0"/>
          <w:numId w:val="5"/>
        </w:numPr>
        <w:rPr>
          <w:rFonts w:eastAsia="Times New Roman"/>
          <w:szCs w:val="24"/>
        </w:rPr>
      </w:pPr>
      <w:r>
        <w:rPr>
          <w:rFonts w:eastAsia="Times New Roman"/>
          <w:b/>
          <w:szCs w:val="24"/>
          <w:u w:val="single"/>
        </w:rPr>
        <w:t>CRP Value Based Payments (VBP)</w:t>
      </w:r>
      <w:r>
        <w:rPr>
          <w:rFonts w:eastAsia="Times New Roman"/>
          <w:szCs w:val="24"/>
        </w:rPr>
        <w:t xml:space="preserve">.  </w:t>
      </w:r>
      <w:r w:rsidR="00567898">
        <w:rPr>
          <w:rFonts w:eastAsia="Times New Roman"/>
          <w:szCs w:val="24"/>
        </w:rPr>
        <w:t>OPWDD</w:t>
      </w:r>
      <w:r>
        <w:rPr>
          <w:rFonts w:eastAsia="Times New Roman"/>
          <w:szCs w:val="24"/>
        </w:rPr>
        <w:t>,</w:t>
      </w:r>
      <w:r w:rsidR="00567898">
        <w:rPr>
          <w:rFonts w:eastAsia="Times New Roman"/>
          <w:szCs w:val="24"/>
        </w:rPr>
        <w:t xml:space="preserve"> with DOH and SED</w:t>
      </w:r>
      <w:r>
        <w:rPr>
          <w:rFonts w:eastAsia="Times New Roman"/>
          <w:szCs w:val="24"/>
        </w:rPr>
        <w:t>,</w:t>
      </w:r>
      <w:r w:rsidR="00567898">
        <w:rPr>
          <w:rFonts w:eastAsia="Times New Roman"/>
          <w:szCs w:val="24"/>
        </w:rPr>
        <w:t xml:space="preserve"> designated three CRP programs as Centers o</w:t>
      </w:r>
      <w:r>
        <w:rPr>
          <w:rFonts w:eastAsia="Times New Roman"/>
          <w:szCs w:val="24"/>
        </w:rPr>
        <w:t>f</w:t>
      </w:r>
      <w:r w:rsidR="00567898">
        <w:rPr>
          <w:rFonts w:eastAsia="Times New Roman"/>
          <w:szCs w:val="24"/>
        </w:rPr>
        <w:t xml:space="preserve"> Excellence:  The Center for Discovery, DDI and Upstate CP.  A BIP grant from OPWDD fund</w:t>
      </w:r>
      <w:r>
        <w:rPr>
          <w:rFonts w:eastAsia="Times New Roman"/>
          <w:szCs w:val="24"/>
        </w:rPr>
        <w:t>ed</w:t>
      </w:r>
      <w:r w:rsidR="00567898">
        <w:rPr>
          <w:rFonts w:eastAsia="Times New Roman"/>
          <w:szCs w:val="24"/>
        </w:rPr>
        <w:t xml:space="preserve"> identification of best practices in program and </w:t>
      </w:r>
      <w:r>
        <w:rPr>
          <w:rFonts w:eastAsia="Times New Roman"/>
          <w:szCs w:val="24"/>
        </w:rPr>
        <w:t xml:space="preserve">housing </w:t>
      </w:r>
      <w:r w:rsidR="00567898">
        <w:rPr>
          <w:rFonts w:eastAsia="Times New Roman"/>
          <w:szCs w:val="24"/>
        </w:rPr>
        <w:t xml:space="preserve">and </w:t>
      </w:r>
      <w:r w:rsidR="00567898">
        <w:rPr>
          <w:rFonts w:eastAsia="Times New Roman"/>
          <w:szCs w:val="24"/>
        </w:rPr>
        <w:lastRenderedPageBreak/>
        <w:t>the elements of VBP system.  The Centers will hopefully have continued funding to work on the VBP system.</w:t>
      </w:r>
    </w:p>
    <w:p w:rsidR="00454B1C" w:rsidRDefault="00454B1C" w:rsidP="00454B1C">
      <w:pPr>
        <w:pStyle w:val="ListParagraph"/>
        <w:rPr>
          <w:rFonts w:eastAsia="Times New Roman"/>
          <w:szCs w:val="24"/>
        </w:rPr>
      </w:pPr>
    </w:p>
    <w:p w:rsidR="00895846" w:rsidRDefault="00567898" w:rsidP="00895846">
      <w:pPr>
        <w:numPr>
          <w:ilvl w:val="0"/>
          <w:numId w:val="5"/>
        </w:numPr>
        <w:rPr>
          <w:rFonts w:eastAsia="Times New Roman"/>
          <w:szCs w:val="24"/>
        </w:rPr>
      </w:pPr>
      <w:r>
        <w:rPr>
          <w:rFonts w:eastAsia="Times New Roman"/>
          <w:b/>
          <w:szCs w:val="24"/>
          <w:u w:val="single"/>
        </w:rPr>
        <w:t>Integrated Supportive Housing Tax Credit Program</w:t>
      </w:r>
      <w:r w:rsidR="00895846" w:rsidRPr="00454B1C">
        <w:rPr>
          <w:rFonts w:eastAsia="Times New Roman"/>
          <w:b/>
          <w:szCs w:val="24"/>
        </w:rPr>
        <w:t>.</w:t>
      </w:r>
      <w:r w:rsidR="00895846">
        <w:rPr>
          <w:rFonts w:eastAsia="Times New Roman"/>
          <w:szCs w:val="24"/>
        </w:rPr>
        <w:t xml:space="preserve">  </w:t>
      </w:r>
      <w:r>
        <w:rPr>
          <w:rFonts w:eastAsia="Times New Roman"/>
          <w:szCs w:val="24"/>
        </w:rPr>
        <w:t xml:space="preserve">A PowerPoint presentation is attached. The budget for 2017-18 includes $15 million for affordable housing capital support.  OPWDD has already received applications for 4% credits for the 2017-18 fiscal </w:t>
      </w:r>
      <w:proofErr w:type="gramStart"/>
      <w:r>
        <w:rPr>
          <w:rFonts w:eastAsia="Times New Roman"/>
          <w:szCs w:val="24"/>
        </w:rPr>
        <w:t>year</w:t>
      </w:r>
      <w:proofErr w:type="gramEnd"/>
      <w:r>
        <w:rPr>
          <w:rFonts w:eastAsia="Times New Roman"/>
          <w:szCs w:val="24"/>
        </w:rPr>
        <w:t xml:space="preserve">.  </w:t>
      </w:r>
      <w:r w:rsidR="00F50675">
        <w:rPr>
          <w:rFonts w:eastAsia="Times New Roman"/>
          <w:szCs w:val="24"/>
        </w:rPr>
        <w:t>A k</w:t>
      </w:r>
      <w:r>
        <w:rPr>
          <w:rFonts w:eastAsia="Times New Roman"/>
          <w:szCs w:val="24"/>
        </w:rPr>
        <w:t>ey change is that OPWDD is now included in Empire State Supportive Housing Initiative (ESSHI).  ESSHI provides service and operating funding ($25K per year per person only for supporting housing, not for supervised housing) for individuals who are homeless (for OPWDD this is equivalent to the old Priority 1 category). ESSHI does not provide capital funds which must be obtained from another source.  An orientation session will be h</w:t>
      </w:r>
      <w:r w:rsidR="005D15F4">
        <w:rPr>
          <w:rFonts w:eastAsia="Times New Roman"/>
          <w:szCs w:val="24"/>
        </w:rPr>
        <w:t>e</w:t>
      </w:r>
      <w:r>
        <w:rPr>
          <w:rFonts w:eastAsia="Times New Roman"/>
          <w:szCs w:val="24"/>
        </w:rPr>
        <w:t>ld in April.  OMH will be coordinating ESSHI program.  If you wish to apply for the 4% credits or need more</w:t>
      </w:r>
      <w:r w:rsidR="007C5544">
        <w:rPr>
          <w:rFonts w:eastAsia="Times New Roman"/>
          <w:szCs w:val="24"/>
        </w:rPr>
        <w:t xml:space="preserve"> information, please call Tricia Downes, Maryellen </w:t>
      </w:r>
      <w:proofErr w:type="spellStart"/>
      <w:r w:rsidR="007C5544">
        <w:rPr>
          <w:rFonts w:eastAsia="Times New Roman"/>
          <w:szCs w:val="24"/>
        </w:rPr>
        <w:t>Moeser</w:t>
      </w:r>
      <w:proofErr w:type="spellEnd"/>
      <w:r w:rsidR="007C5544">
        <w:rPr>
          <w:rFonts w:eastAsia="Times New Roman"/>
          <w:szCs w:val="24"/>
        </w:rPr>
        <w:t xml:space="preserve"> or Alice Brooks at (518) 473-1973.</w:t>
      </w:r>
    </w:p>
    <w:p w:rsidR="00454B1C" w:rsidRDefault="00454B1C" w:rsidP="00454B1C">
      <w:pPr>
        <w:pStyle w:val="ListParagraph"/>
        <w:rPr>
          <w:rFonts w:eastAsia="Times New Roman"/>
          <w:szCs w:val="24"/>
        </w:rPr>
      </w:pPr>
    </w:p>
    <w:p w:rsidR="00895846" w:rsidRDefault="007C5544" w:rsidP="00895846">
      <w:pPr>
        <w:numPr>
          <w:ilvl w:val="0"/>
          <w:numId w:val="5"/>
        </w:numPr>
        <w:rPr>
          <w:rFonts w:eastAsia="Times New Roman"/>
          <w:szCs w:val="24"/>
        </w:rPr>
      </w:pPr>
      <w:r>
        <w:rPr>
          <w:rFonts w:eastAsia="Times New Roman"/>
          <w:b/>
          <w:szCs w:val="24"/>
          <w:u w:val="single"/>
        </w:rPr>
        <w:t>New Willowbrook Consultant</w:t>
      </w:r>
      <w:r w:rsidR="00895846" w:rsidRPr="00454B1C">
        <w:rPr>
          <w:rFonts w:eastAsia="Times New Roman"/>
          <w:b/>
          <w:szCs w:val="24"/>
        </w:rPr>
        <w:t>.</w:t>
      </w:r>
      <w:r w:rsidR="00895846">
        <w:rPr>
          <w:rFonts w:eastAsia="Times New Roman"/>
          <w:szCs w:val="24"/>
        </w:rPr>
        <w:t xml:space="preserve">  </w:t>
      </w:r>
      <w:r>
        <w:rPr>
          <w:rFonts w:eastAsia="Times New Roman"/>
          <w:szCs w:val="24"/>
        </w:rPr>
        <w:t>OPWDD has retained Janet Cummings as the new OPWDD Willowbrook consultant. She will be visiting sites and she will carry a letter as authorization for her to enter all OPWDD facilities.  A copy of the letter is attached.</w:t>
      </w:r>
    </w:p>
    <w:p w:rsidR="00454B1C" w:rsidRDefault="00454B1C" w:rsidP="00454B1C">
      <w:pPr>
        <w:pStyle w:val="ListParagraph"/>
        <w:rPr>
          <w:rFonts w:eastAsia="Times New Roman"/>
          <w:szCs w:val="24"/>
        </w:rPr>
      </w:pPr>
    </w:p>
    <w:p w:rsidR="00895846" w:rsidRDefault="007C5544" w:rsidP="00895846">
      <w:pPr>
        <w:numPr>
          <w:ilvl w:val="0"/>
          <w:numId w:val="5"/>
        </w:numPr>
        <w:rPr>
          <w:rFonts w:eastAsia="Times New Roman"/>
          <w:szCs w:val="24"/>
        </w:rPr>
      </w:pPr>
      <w:r>
        <w:rPr>
          <w:rFonts w:eastAsia="Times New Roman"/>
          <w:b/>
          <w:szCs w:val="24"/>
          <w:u w:val="single"/>
        </w:rPr>
        <w:t>Direct Support Professional (DSP) Issues Update</w:t>
      </w:r>
      <w:r w:rsidR="00895846" w:rsidRPr="00454B1C">
        <w:rPr>
          <w:rFonts w:eastAsia="Times New Roman"/>
          <w:b/>
          <w:szCs w:val="24"/>
        </w:rPr>
        <w:t>.</w:t>
      </w:r>
      <w:r w:rsidR="00895846">
        <w:rPr>
          <w:rFonts w:eastAsia="Times New Roman"/>
          <w:szCs w:val="24"/>
        </w:rPr>
        <w:t xml:space="preserve">  </w:t>
      </w:r>
      <w:r>
        <w:rPr>
          <w:rFonts w:eastAsia="Times New Roman"/>
          <w:szCs w:val="24"/>
        </w:rPr>
        <w:t xml:space="preserve">A PowerPoint presentation is attached addressing the SS1 Work Group (“SS1” referred to the first recommendation in the report of the Transformation Panel regarding DSPs) and includes recruitment, retention, compensation, reduction of overtime and work-life balance.  </w:t>
      </w:r>
      <w:r w:rsidR="00760EC7">
        <w:rPr>
          <w:rFonts w:eastAsia="Times New Roman"/>
          <w:szCs w:val="24"/>
        </w:rPr>
        <w:t xml:space="preserve"> The Workgroup is meeting monthly and seek additional members, across disciplines including HR, to analyze recruitment, retention, compensation, overtime reduction among the focus areas. </w:t>
      </w:r>
    </w:p>
    <w:p w:rsidR="007C5544" w:rsidRDefault="007C5544" w:rsidP="007C5544">
      <w:pPr>
        <w:pStyle w:val="ListParagraph"/>
        <w:rPr>
          <w:rFonts w:eastAsia="Times New Roman"/>
          <w:szCs w:val="24"/>
        </w:rPr>
      </w:pPr>
    </w:p>
    <w:p w:rsidR="00895846" w:rsidRDefault="007C5544" w:rsidP="00895846">
      <w:pPr>
        <w:numPr>
          <w:ilvl w:val="0"/>
          <w:numId w:val="5"/>
        </w:numPr>
        <w:rPr>
          <w:rFonts w:eastAsia="Times New Roman"/>
          <w:szCs w:val="24"/>
        </w:rPr>
      </w:pPr>
      <w:r>
        <w:rPr>
          <w:rFonts w:eastAsia="Times New Roman"/>
          <w:b/>
          <w:szCs w:val="24"/>
          <w:u w:val="single"/>
        </w:rPr>
        <w:t xml:space="preserve">Safe </w:t>
      </w:r>
      <w:r w:rsidR="00F50675">
        <w:rPr>
          <w:rFonts w:eastAsia="Times New Roman"/>
          <w:b/>
          <w:szCs w:val="24"/>
          <w:u w:val="single"/>
        </w:rPr>
        <w:t>P</w:t>
      </w:r>
      <w:r>
        <w:rPr>
          <w:rFonts w:eastAsia="Times New Roman"/>
          <w:b/>
          <w:szCs w:val="24"/>
          <w:u w:val="single"/>
        </w:rPr>
        <w:t>atient Handling Act Update</w:t>
      </w:r>
      <w:r w:rsidR="00895846" w:rsidRPr="00454B1C">
        <w:rPr>
          <w:rFonts w:eastAsia="Times New Roman"/>
          <w:b/>
          <w:szCs w:val="24"/>
        </w:rPr>
        <w:t>.</w:t>
      </w:r>
      <w:r w:rsidR="00895846">
        <w:rPr>
          <w:rFonts w:eastAsia="Times New Roman"/>
          <w:szCs w:val="24"/>
        </w:rPr>
        <w:t xml:space="preserve">  </w:t>
      </w:r>
      <w:r>
        <w:rPr>
          <w:rFonts w:eastAsia="Times New Roman"/>
          <w:szCs w:val="24"/>
        </w:rPr>
        <w:t xml:space="preserve">Under current statutory language, the statute applies to OPWDD programs. The Executive Branch is not interested in proposing an amendment to carve out OPWDD programs by amending the statute to refer to another section of the Mental Hygiene Law that does not include voluntary operated OPWDD </w:t>
      </w:r>
      <w:bookmarkStart w:id="0" w:name="_GoBack"/>
      <w:bookmarkEnd w:id="0"/>
      <w:r>
        <w:rPr>
          <w:rFonts w:eastAsia="Times New Roman"/>
          <w:szCs w:val="24"/>
        </w:rPr>
        <w:t>programs, only developmental centers.  Once the budget is passed, provider associations will push for an amendment.</w:t>
      </w:r>
    </w:p>
    <w:p w:rsidR="00454B1C" w:rsidRDefault="00454B1C" w:rsidP="00454B1C">
      <w:pPr>
        <w:ind w:left="720"/>
        <w:rPr>
          <w:rFonts w:eastAsia="Times New Roman"/>
          <w:szCs w:val="24"/>
        </w:rPr>
      </w:pPr>
    </w:p>
    <w:p w:rsidR="00895846" w:rsidRDefault="007C5544" w:rsidP="00895846">
      <w:pPr>
        <w:numPr>
          <w:ilvl w:val="0"/>
          <w:numId w:val="5"/>
        </w:numPr>
        <w:rPr>
          <w:rFonts w:eastAsia="Times New Roman"/>
          <w:szCs w:val="24"/>
        </w:rPr>
      </w:pPr>
      <w:r>
        <w:rPr>
          <w:rFonts w:eastAsia="Times New Roman"/>
          <w:b/>
          <w:szCs w:val="24"/>
          <w:u w:val="single"/>
        </w:rPr>
        <w:t>Pre-Vocational Services Regulations and ADM</w:t>
      </w:r>
      <w:r w:rsidR="00895846" w:rsidRPr="00454B1C">
        <w:rPr>
          <w:rFonts w:eastAsia="Times New Roman"/>
          <w:b/>
          <w:szCs w:val="24"/>
        </w:rPr>
        <w:t>.</w:t>
      </w:r>
      <w:r w:rsidR="00895846">
        <w:rPr>
          <w:rFonts w:eastAsia="Times New Roman"/>
          <w:szCs w:val="24"/>
        </w:rPr>
        <w:t xml:space="preserve">  </w:t>
      </w:r>
      <w:r>
        <w:rPr>
          <w:rFonts w:eastAsia="Times New Roman"/>
          <w:szCs w:val="24"/>
        </w:rPr>
        <w:t>The revised regulations and companion ADM will be released simultaneously in May.  Below minimum wage rules will apply to both site-based and community-based pre-vocational services. The distinction between site-based and community-based will be based solely on whether the site where pre-</w:t>
      </w:r>
      <w:proofErr w:type="spellStart"/>
      <w:r>
        <w:rPr>
          <w:rFonts w:eastAsia="Times New Roman"/>
          <w:szCs w:val="24"/>
        </w:rPr>
        <w:t>voc</w:t>
      </w:r>
      <w:proofErr w:type="spellEnd"/>
      <w:r>
        <w:rPr>
          <w:rFonts w:eastAsia="Times New Roman"/>
          <w:szCs w:val="24"/>
        </w:rPr>
        <w:t xml:space="preserve"> services are provided is certified by OPWDD.  If the site is not a certified site, it will be deemed community-based.  The regulations and ADM will cover staff travel time, communication with families and volunteer activities as reimbursable time. The 2 hour limit on hub activities is limited to 2 hours on any day. </w:t>
      </w:r>
      <w:r w:rsidR="00F50675">
        <w:rPr>
          <w:rFonts w:eastAsia="Times New Roman"/>
          <w:szCs w:val="24"/>
        </w:rPr>
        <w:t xml:space="preserve"> </w:t>
      </w:r>
      <w:r>
        <w:rPr>
          <w:rFonts w:eastAsia="Times New Roman"/>
          <w:szCs w:val="24"/>
        </w:rPr>
        <w:t xml:space="preserve">Regarding the size of groups, a very limited exception will be available to have groups of up to 15 in very limited </w:t>
      </w:r>
      <w:r>
        <w:rPr>
          <w:rFonts w:eastAsia="Times New Roman"/>
          <w:szCs w:val="24"/>
        </w:rPr>
        <w:lastRenderedPageBreak/>
        <w:t>situations.  Also, the regulations will allow for rounding up of time so that 10 to 14 minutes of services will be rounded up to 15 minutes.</w:t>
      </w:r>
    </w:p>
    <w:p w:rsidR="00454B1C" w:rsidRDefault="00454B1C" w:rsidP="00454B1C">
      <w:pPr>
        <w:ind w:left="720"/>
        <w:rPr>
          <w:rFonts w:eastAsia="Times New Roman"/>
          <w:szCs w:val="24"/>
        </w:rPr>
      </w:pPr>
    </w:p>
    <w:p w:rsidR="00454B1C" w:rsidRPr="007C5544" w:rsidRDefault="007C5544" w:rsidP="00454B1C">
      <w:pPr>
        <w:numPr>
          <w:ilvl w:val="0"/>
          <w:numId w:val="5"/>
        </w:numPr>
        <w:rPr>
          <w:rFonts w:eastAsia="Times New Roman"/>
          <w:szCs w:val="24"/>
        </w:rPr>
      </w:pPr>
      <w:r w:rsidRPr="007C5544">
        <w:rPr>
          <w:rFonts w:eastAsia="Times New Roman"/>
          <w:b/>
          <w:szCs w:val="24"/>
          <w:u w:val="single"/>
        </w:rPr>
        <w:t>Respite Update</w:t>
      </w:r>
      <w:r w:rsidR="00895846" w:rsidRPr="007C5544">
        <w:rPr>
          <w:rFonts w:eastAsia="Times New Roman"/>
          <w:b/>
          <w:szCs w:val="24"/>
        </w:rPr>
        <w:t>.</w:t>
      </w:r>
      <w:r w:rsidR="00895846" w:rsidRPr="007C5544">
        <w:rPr>
          <w:rFonts w:eastAsia="Times New Roman"/>
          <w:szCs w:val="24"/>
        </w:rPr>
        <w:t xml:space="preserve">  </w:t>
      </w:r>
      <w:r>
        <w:rPr>
          <w:rFonts w:eastAsia="Times New Roman"/>
          <w:szCs w:val="24"/>
        </w:rPr>
        <w:t>DOH has completed work on new respite fees an</w:t>
      </w:r>
      <w:r w:rsidR="00F50675">
        <w:rPr>
          <w:rFonts w:eastAsia="Times New Roman"/>
          <w:szCs w:val="24"/>
        </w:rPr>
        <w:t>d they are being submitted to C</w:t>
      </w:r>
      <w:r>
        <w:rPr>
          <w:rFonts w:eastAsia="Times New Roman"/>
          <w:szCs w:val="24"/>
        </w:rPr>
        <w:t>MS for its approval.</w:t>
      </w:r>
    </w:p>
    <w:p w:rsidR="00454B1C" w:rsidRDefault="00454B1C" w:rsidP="00454B1C">
      <w:pPr>
        <w:ind w:left="720"/>
        <w:rPr>
          <w:rFonts w:eastAsia="Times New Roman"/>
          <w:szCs w:val="24"/>
        </w:rPr>
      </w:pPr>
    </w:p>
    <w:p w:rsidR="00454B1C" w:rsidRDefault="007C5544" w:rsidP="007C5544">
      <w:pPr>
        <w:numPr>
          <w:ilvl w:val="0"/>
          <w:numId w:val="5"/>
        </w:numPr>
        <w:rPr>
          <w:rFonts w:eastAsia="Times New Roman"/>
          <w:szCs w:val="24"/>
        </w:rPr>
      </w:pPr>
      <w:r>
        <w:rPr>
          <w:rFonts w:eastAsia="Times New Roman"/>
          <w:b/>
          <w:szCs w:val="24"/>
          <w:u w:val="single"/>
        </w:rPr>
        <w:t>Rebasing Work</w:t>
      </w:r>
      <w:r w:rsidR="00895846" w:rsidRPr="00454B1C">
        <w:rPr>
          <w:rFonts w:eastAsia="Times New Roman"/>
          <w:b/>
          <w:szCs w:val="24"/>
          <w:u w:val="single"/>
        </w:rPr>
        <w:t>.</w:t>
      </w:r>
      <w:r w:rsidR="00895846">
        <w:rPr>
          <w:rFonts w:eastAsia="Times New Roman"/>
          <w:szCs w:val="24"/>
        </w:rPr>
        <w:t xml:space="preserve">  </w:t>
      </w:r>
      <w:r>
        <w:rPr>
          <w:rFonts w:eastAsia="Times New Roman"/>
          <w:szCs w:val="24"/>
        </w:rPr>
        <w:t xml:space="preserve">DOH is proceeding with its entry of CFR data (2014-2015 CFR for NYC and 2015 CFR for the rest of the state) to prepare for rebasing.  DOH reiterated that eligibility for template funding will end for those individuals for whom a full year’s costs are reported in the CFR used for 7/1/17 rates.  Those full year costs will be included in the calculation of 7/1/17 rates and template funding for such individuals will </w:t>
      </w:r>
      <w:r>
        <w:rPr>
          <w:rFonts w:eastAsia="Times New Roman"/>
          <w:szCs w:val="24"/>
          <w:u w:val="single"/>
        </w:rPr>
        <w:t>end</w:t>
      </w:r>
      <w:r>
        <w:rPr>
          <w:rFonts w:eastAsia="Times New Roman"/>
          <w:szCs w:val="24"/>
        </w:rPr>
        <w:t xml:space="preserve"> when the 7/1/17 rates become effective.</w:t>
      </w:r>
    </w:p>
    <w:p w:rsidR="00F50675" w:rsidRDefault="00F50675" w:rsidP="00F50675">
      <w:pPr>
        <w:pStyle w:val="ListParagraph"/>
        <w:rPr>
          <w:rFonts w:eastAsia="Times New Roman"/>
          <w:szCs w:val="24"/>
        </w:rPr>
      </w:pPr>
    </w:p>
    <w:p w:rsidR="00F50675" w:rsidRDefault="00F50675" w:rsidP="00F50675">
      <w:pPr>
        <w:rPr>
          <w:rFonts w:eastAsia="Times New Roman"/>
          <w:szCs w:val="24"/>
        </w:rPr>
      </w:pPr>
    </w:p>
    <w:p w:rsidR="00F50675" w:rsidRDefault="00F50675" w:rsidP="00F50675">
      <w:pPr>
        <w:rPr>
          <w:rFonts w:eastAsia="Times New Roman"/>
          <w:szCs w:val="24"/>
        </w:rPr>
      </w:pPr>
    </w:p>
    <w:p w:rsidR="00F50675" w:rsidRPr="00F50675" w:rsidRDefault="00F50675" w:rsidP="00F50675">
      <w:pPr>
        <w:rPr>
          <w:rFonts w:eastAsia="Times New Roman"/>
          <w:b/>
          <w:sz w:val="20"/>
          <w:szCs w:val="24"/>
          <w:u w:val="single"/>
        </w:rPr>
      </w:pPr>
      <w:r w:rsidRPr="00F50675">
        <w:rPr>
          <w:rFonts w:eastAsia="Times New Roman"/>
          <w:b/>
          <w:sz w:val="20"/>
          <w:szCs w:val="24"/>
          <w:u w:val="single"/>
        </w:rPr>
        <w:t>Attachments</w:t>
      </w:r>
    </w:p>
    <w:p w:rsidR="00096DE0" w:rsidRDefault="00096DE0" w:rsidP="00F50675">
      <w:pPr>
        <w:pStyle w:val="ListParagraph"/>
        <w:numPr>
          <w:ilvl w:val="0"/>
          <w:numId w:val="7"/>
        </w:numPr>
        <w:rPr>
          <w:rFonts w:eastAsia="Times New Roman"/>
          <w:sz w:val="20"/>
          <w:szCs w:val="24"/>
        </w:rPr>
      </w:pPr>
      <w:r>
        <w:rPr>
          <w:rFonts w:eastAsia="Times New Roman"/>
          <w:sz w:val="20"/>
          <w:szCs w:val="24"/>
        </w:rPr>
        <w:t>CMS Letter</w:t>
      </w:r>
    </w:p>
    <w:p w:rsidR="00F50675" w:rsidRPr="00F50675" w:rsidRDefault="00F50675" w:rsidP="00F50675">
      <w:pPr>
        <w:pStyle w:val="ListParagraph"/>
        <w:numPr>
          <w:ilvl w:val="0"/>
          <w:numId w:val="7"/>
        </w:numPr>
        <w:rPr>
          <w:rFonts w:eastAsia="Times New Roman"/>
          <w:sz w:val="20"/>
          <w:szCs w:val="24"/>
        </w:rPr>
      </w:pPr>
      <w:r w:rsidRPr="00F50675">
        <w:rPr>
          <w:rFonts w:eastAsia="Times New Roman"/>
          <w:sz w:val="20"/>
          <w:szCs w:val="24"/>
        </w:rPr>
        <w:t>PowerPoint on Integrated Supportive Housing Tax Credit Program</w:t>
      </w:r>
    </w:p>
    <w:p w:rsidR="00F50675" w:rsidRDefault="00F50675" w:rsidP="00F50675">
      <w:pPr>
        <w:pStyle w:val="ListParagraph"/>
        <w:numPr>
          <w:ilvl w:val="0"/>
          <w:numId w:val="7"/>
        </w:numPr>
        <w:rPr>
          <w:rFonts w:eastAsia="Times New Roman"/>
          <w:sz w:val="20"/>
          <w:szCs w:val="24"/>
        </w:rPr>
      </w:pPr>
      <w:r>
        <w:rPr>
          <w:rFonts w:eastAsia="Times New Roman"/>
          <w:sz w:val="20"/>
          <w:szCs w:val="24"/>
        </w:rPr>
        <w:t>Willowbrook Consultant Authorization Letter</w:t>
      </w:r>
    </w:p>
    <w:p w:rsidR="00F50675" w:rsidRDefault="00F50675" w:rsidP="007C5544">
      <w:pPr>
        <w:pStyle w:val="ListParagraph"/>
        <w:numPr>
          <w:ilvl w:val="0"/>
          <w:numId w:val="7"/>
        </w:numPr>
        <w:rPr>
          <w:rFonts w:eastAsia="Times New Roman"/>
          <w:sz w:val="20"/>
          <w:szCs w:val="24"/>
        </w:rPr>
      </w:pPr>
      <w:r w:rsidRPr="00F50675">
        <w:rPr>
          <w:rFonts w:eastAsia="Times New Roman"/>
          <w:sz w:val="20"/>
          <w:szCs w:val="24"/>
        </w:rPr>
        <w:t>SS1 Work Group PowerPoint</w:t>
      </w:r>
    </w:p>
    <w:p w:rsidR="00F50675" w:rsidRPr="00F50675" w:rsidRDefault="00F50675" w:rsidP="00F50675">
      <w:pPr>
        <w:ind w:left="360"/>
        <w:rPr>
          <w:rFonts w:eastAsia="Times New Roman"/>
          <w:sz w:val="20"/>
          <w:szCs w:val="24"/>
        </w:rPr>
      </w:pPr>
    </w:p>
    <w:sectPr w:rsidR="00F50675" w:rsidRPr="00F50675" w:rsidSect="00FE2F37">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4F" w:rsidRDefault="00BB1C4F" w:rsidP="007B7A52">
      <w:r>
        <w:separator/>
      </w:r>
    </w:p>
  </w:endnote>
  <w:endnote w:type="continuationSeparator" w:id="0">
    <w:p w:rsidR="00BB1C4F" w:rsidRDefault="00BB1C4F" w:rsidP="007B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37" w:rsidRDefault="00FE2F37" w:rsidP="00FE2F37">
    <w:pPr>
      <w:pStyle w:val="Footer"/>
      <w:jc w:val="center"/>
      <w:rPr>
        <w:sz w:val="16"/>
        <w:szCs w:val="16"/>
      </w:rPr>
    </w:pPr>
    <w:r w:rsidRPr="00FE2F37">
      <w:rPr>
        <w:sz w:val="16"/>
        <w:szCs w:val="16"/>
      </w:rPr>
      <w:t xml:space="preserve">Alliance of Long Island Agencies, Inc. </w:t>
    </w:r>
    <w:r w:rsidRPr="00FE2F37">
      <w:rPr>
        <w:sz w:val="16"/>
        <w:szCs w:val="16"/>
      </w:rPr>
      <w:sym w:font="Symbol" w:char="F0A8"/>
    </w:r>
    <w:r w:rsidRPr="00FE2F37">
      <w:rPr>
        <w:sz w:val="16"/>
        <w:szCs w:val="16"/>
      </w:rPr>
      <w:t xml:space="preserve"> Cerebral Palsy Associations of New York State  </w:t>
    </w:r>
    <w:r w:rsidRPr="00FE2F37">
      <w:rPr>
        <w:sz w:val="16"/>
        <w:szCs w:val="16"/>
      </w:rPr>
      <w:sym w:font="Symbol" w:char="F0A8"/>
    </w:r>
    <w:r w:rsidRPr="00FE2F37">
      <w:rPr>
        <w:sz w:val="16"/>
        <w:szCs w:val="16"/>
      </w:rPr>
      <w:t xml:space="preserve">  Development</w:t>
    </w:r>
    <w:r>
      <w:rPr>
        <w:sz w:val="16"/>
        <w:szCs w:val="16"/>
      </w:rPr>
      <w:t>al Disabilities Alliance of WNY</w:t>
    </w:r>
  </w:p>
  <w:p w:rsidR="00FE2F37" w:rsidRPr="00FE2F37" w:rsidRDefault="00FE2F37" w:rsidP="00FE2F37">
    <w:pPr>
      <w:pStyle w:val="Footer"/>
      <w:jc w:val="center"/>
      <w:rPr>
        <w:sz w:val="16"/>
        <w:szCs w:val="16"/>
      </w:rPr>
    </w:pPr>
    <w:r w:rsidRPr="00FE2F37">
      <w:rPr>
        <w:sz w:val="16"/>
        <w:szCs w:val="16"/>
      </w:rPr>
      <w:t>InterA</w:t>
    </w:r>
    <w:r>
      <w:rPr>
        <w:sz w:val="16"/>
        <w:szCs w:val="16"/>
      </w:rPr>
      <w:t>g</w:t>
    </w:r>
    <w:r w:rsidRPr="00FE2F37">
      <w:rPr>
        <w:sz w:val="16"/>
        <w:szCs w:val="16"/>
      </w:rPr>
      <w:t xml:space="preserve">ency Council of Developmental Disabilities Agencies, Inc. </w:t>
    </w:r>
    <w:r w:rsidRPr="00FE2F37">
      <w:rPr>
        <w:sz w:val="16"/>
        <w:szCs w:val="16"/>
      </w:rPr>
      <w:sym w:font="Symbol" w:char="F0A8"/>
    </w:r>
    <w:r w:rsidRPr="00FE2F37">
      <w:rPr>
        <w:sz w:val="16"/>
        <w:szCs w:val="16"/>
      </w:rPr>
      <w:t xml:space="preserve"> New York Association of Emerging &amp; Multicultural Providers,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4F" w:rsidRDefault="00BB1C4F" w:rsidP="007B7A52">
      <w:r>
        <w:separator/>
      </w:r>
    </w:p>
  </w:footnote>
  <w:footnote w:type="continuationSeparator" w:id="0">
    <w:p w:rsidR="00BB1C4F" w:rsidRDefault="00BB1C4F" w:rsidP="007B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F5E"/>
    <w:multiLevelType w:val="hybridMultilevel"/>
    <w:tmpl w:val="646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D0AB9"/>
    <w:multiLevelType w:val="hybridMultilevel"/>
    <w:tmpl w:val="937A27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87F2C55"/>
    <w:multiLevelType w:val="hybridMultilevel"/>
    <w:tmpl w:val="DAC0A8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D58093D"/>
    <w:multiLevelType w:val="hybridMultilevel"/>
    <w:tmpl w:val="58EA7E0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76D92AC4"/>
    <w:multiLevelType w:val="hybridMultilevel"/>
    <w:tmpl w:val="9F7A9B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B2699C"/>
    <w:multiLevelType w:val="hybridMultilevel"/>
    <w:tmpl w:val="AEF4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46081">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52"/>
    <w:rsid w:val="00031906"/>
    <w:rsid w:val="00074ED6"/>
    <w:rsid w:val="00096DE0"/>
    <w:rsid w:val="000A7169"/>
    <w:rsid w:val="000E151F"/>
    <w:rsid w:val="000E39CE"/>
    <w:rsid w:val="00107BAC"/>
    <w:rsid w:val="001179D0"/>
    <w:rsid w:val="00157816"/>
    <w:rsid w:val="001938B0"/>
    <w:rsid w:val="002019E8"/>
    <w:rsid w:val="002B0887"/>
    <w:rsid w:val="002D2921"/>
    <w:rsid w:val="003151DB"/>
    <w:rsid w:val="00354EDC"/>
    <w:rsid w:val="003641E0"/>
    <w:rsid w:val="0040390D"/>
    <w:rsid w:val="00454B1C"/>
    <w:rsid w:val="004C6E2A"/>
    <w:rsid w:val="004E66B7"/>
    <w:rsid w:val="00567898"/>
    <w:rsid w:val="0058752C"/>
    <w:rsid w:val="00591EE3"/>
    <w:rsid w:val="00594D5A"/>
    <w:rsid w:val="005D15F4"/>
    <w:rsid w:val="005F52F8"/>
    <w:rsid w:val="006036DD"/>
    <w:rsid w:val="00653B94"/>
    <w:rsid w:val="00683522"/>
    <w:rsid w:val="006F0B0E"/>
    <w:rsid w:val="00745A29"/>
    <w:rsid w:val="00760EC7"/>
    <w:rsid w:val="007B7A52"/>
    <w:rsid w:val="007C5544"/>
    <w:rsid w:val="00836610"/>
    <w:rsid w:val="008616B4"/>
    <w:rsid w:val="00895846"/>
    <w:rsid w:val="008E2B96"/>
    <w:rsid w:val="008E7559"/>
    <w:rsid w:val="008F0189"/>
    <w:rsid w:val="00917663"/>
    <w:rsid w:val="00920DD3"/>
    <w:rsid w:val="00933CBF"/>
    <w:rsid w:val="009E4CDD"/>
    <w:rsid w:val="00A35031"/>
    <w:rsid w:val="00A9040B"/>
    <w:rsid w:val="00AD2BFC"/>
    <w:rsid w:val="00B50FE6"/>
    <w:rsid w:val="00B825B9"/>
    <w:rsid w:val="00BB1C4F"/>
    <w:rsid w:val="00C73961"/>
    <w:rsid w:val="00CA3235"/>
    <w:rsid w:val="00CA5D13"/>
    <w:rsid w:val="00CF432B"/>
    <w:rsid w:val="00D750E0"/>
    <w:rsid w:val="00E03577"/>
    <w:rsid w:val="00EF2525"/>
    <w:rsid w:val="00F27AFD"/>
    <w:rsid w:val="00F50675"/>
    <w:rsid w:val="00F85C72"/>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5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52"/>
    <w:pPr>
      <w:tabs>
        <w:tab w:val="center" w:pos="4680"/>
        <w:tab w:val="right" w:pos="9360"/>
      </w:tabs>
    </w:pPr>
  </w:style>
  <w:style w:type="character" w:customStyle="1" w:styleId="HeaderChar">
    <w:name w:val="Header Char"/>
    <w:basedOn w:val="DefaultParagraphFont"/>
    <w:link w:val="Header"/>
    <w:uiPriority w:val="99"/>
    <w:rsid w:val="007B7A52"/>
    <w:rPr>
      <w:sz w:val="24"/>
    </w:rPr>
  </w:style>
  <w:style w:type="paragraph" w:styleId="Footer">
    <w:name w:val="footer"/>
    <w:basedOn w:val="Normal"/>
    <w:link w:val="FooterChar"/>
    <w:uiPriority w:val="99"/>
    <w:unhideWhenUsed/>
    <w:rsid w:val="007B7A52"/>
    <w:pPr>
      <w:tabs>
        <w:tab w:val="center" w:pos="4680"/>
        <w:tab w:val="right" w:pos="9360"/>
      </w:tabs>
    </w:pPr>
  </w:style>
  <w:style w:type="character" w:customStyle="1" w:styleId="FooterChar">
    <w:name w:val="Footer Char"/>
    <w:basedOn w:val="DefaultParagraphFont"/>
    <w:link w:val="Footer"/>
    <w:uiPriority w:val="99"/>
    <w:rsid w:val="007B7A52"/>
    <w:rPr>
      <w:sz w:val="24"/>
    </w:rPr>
  </w:style>
  <w:style w:type="paragraph" w:styleId="BalloonText">
    <w:name w:val="Balloon Text"/>
    <w:basedOn w:val="Normal"/>
    <w:link w:val="BalloonTextChar"/>
    <w:uiPriority w:val="99"/>
    <w:semiHidden/>
    <w:unhideWhenUsed/>
    <w:rsid w:val="007B7A52"/>
    <w:rPr>
      <w:rFonts w:ascii="Tahoma" w:hAnsi="Tahoma" w:cs="Tahoma"/>
      <w:sz w:val="16"/>
      <w:szCs w:val="16"/>
    </w:rPr>
  </w:style>
  <w:style w:type="character" w:customStyle="1" w:styleId="BalloonTextChar">
    <w:name w:val="Balloon Text Char"/>
    <w:basedOn w:val="DefaultParagraphFont"/>
    <w:link w:val="BalloonText"/>
    <w:uiPriority w:val="99"/>
    <w:semiHidden/>
    <w:rsid w:val="007B7A52"/>
    <w:rPr>
      <w:rFonts w:ascii="Tahoma" w:hAnsi="Tahoma" w:cs="Tahoma"/>
      <w:sz w:val="16"/>
      <w:szCs w:val="16"/>
    </w:rPr>
  </w:style>
  <w:style w:type="paragraph" w:styleId="ListParagraph">
    <w:name w:val="List Paragraph"/>
    <w:basedOn w:val="Normal"/>
    <w:uiPriority w:val="34"/>
    <w:qFormat/>
    <w:rsid w:val="008E2B96"/>
    <w:pPr>
      <w:ind w:left="720"/>
      <w:contextualSpacing/>
    </w:pPr>
  </w:style>
  <w:style w:type="character" w:styleId="Hyperlink">
    <w:name w:val="Hyperlink"/>
    <w:rsid w:val="00EF25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5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A52"/>
    <w:pPr>
      <w:tabs>
        <w:tab w:val="center" w:pos="4680"/>
        <w:tab w:val="right" w:pos="9360"/>
      </w:tabs>
    </w:pPr>
  </w:style>
  <w:style w:type="character" w:customStyle="1" w:styleId="HeaderChar">
    <w:name w:val="Header Char"/>
    <w:basedOn w:val="DefaultParagraphFont"/>
    <w:link w:val="Header"/>
    <w:uiPriority w:val="99"/>
    <w:rsid w:val="007B7A52"/>
    <w:rPr>
      <w:sz w:val="24"/>
    </w:rPr>
  </w:style>
  <w:style w:type="paragraph" w:styleId="Footer">
    <w:name w:val="footer"/>
    <w:basedOn w:val="Normal"/>
    <w:link w:val="FooterChar"/>
    <w:uiPriority w:val="99"/>
    <w:unhideWhenUsed/>
    <w:rsid w:val="007B7A52"/>
    <w:pPr>
      <w:tabs>
        <w:tab w:val="center" w:pos="4680"/>
        <w:tab w:val="right" w:pos="9360"/>
      </w:tabs>
    </w:pPr>
  </w:style>
  <w:style w:type="character" w:customStyle="1" w:styleId="FooterChar">
    <w:name w:val="Footer Char"/>
    <w:basedOn w:val="DefaultParagraphFont"/>
    <w:link w:val="Footer"/>
    <w:uiPriority w:val="99"/>
    <w:rsid w:val="007B7A52"/>
    <w:rPr>
      <w:sz w:val="24"/>
    </w:rPr>
  </w:style>
  <w:style w:type="paragraph" w:styleId="BalloonText">
    <w:name w:val="Balloon Text"/>
    <w:basedOn w:val="Normal"/>
    <w:link w:val="BalloonTextChar"/>
    <w:uiPriority w:val="99"/>
    <w:semiHidden/>
    <w:unhideWhenUsed/>
    <w:rsid w:val="007B7A52"/>
    <w:rPr>
      <w:rFonts w:ascii="Tahoma" w:hAnsi="Tahoma" w:cs="Tahoma"/>
      <w:sz w:val="16"/>
      <w:szCs w:val="16"/>
    </w:rPr>
  </w:style>
  <w:style w:type="character" w:customStyle="1" w:styleId="BalloonTextChar">
    <w:name w:val="Balloon Text Char"/>
    <w:basedOn w:val="DefaultParagraphFont"/>
    <w:link w:val="BalloonText"/>
    <w:uiPriority w:val="99"/>
    <w:semiHidden/>
    <w:rsid w:val="007B7A52"/>
    <w:rPr>
      <w:rFonts w:ascii="Tahoma" w:hAnsi="Tahoma" w:cs="Tahoma"/>
      <w:sz w:val="16"/>
      <w:szCs w:val="16"/>
    </w:rPr>
  </w:style>
  <w:style w:type="paragraph" w:styleId="ListParagraph">
    <w:name w:val="List Paragraph"/>
    <w:basedOn w:val="Normal"/>
    <w:uiPriority w:val="34"/>
    <w:qFormat/>
    <w:rsid w:val="008E2B96"/>
    <w:pPr>
      <w:ind w:left="720"/>
      <w:contextualSpacing/>
    </w:pPr>
  </w:style>
  <w:style w:type="character" w:styleId="Hyperlink">
    <w:name w:val="Hyperlink"/>
    <w:rsid w:val="00EF2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opanys.org" TargetMode="External"/><Relationship Id="rId4" Type="http://schemas.openxmlformats.org/officeDocument/2006/relationships/settings" Target="settings.xml"/><Relationship Id="rId9" Type="http://schemas.openxmlformats.org/officeDocument/2006/relationships/hyperlink" Target="mailto:info@copan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cbradway</dc:creator>
  <cp:lastModifiedBy>Susan Z. Constantino</cp:lastModifiedBy>
  <cp:revision>4</cp:revision>
  <cp:lastPrinted>2014-04-25T19:02:00Z</cp:lastPrinted>
  <dcterms:created xsi:type="dcterms:W3CDTF">2017-03-22T16:45:00Z</dcterms:created>
  <dcterms:modified xsi:type="dcterms:W3CDTF">2017-03-22T22:49:00Z</dcterms:modified>
</cp:coreProperties>
</file>